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rFonts w:ascii="Book Antiqua" w:cs="Book Antiqua" w:hAnsi="Book Antiqua" w:eastAsia="Book Antiqua"/>
          <w:sz w:val="40"/>
          <w:szCs w:val="40"/>
        </w:rPr>
      </w:pPr>
      <w:r>
        <w:rPr>
          <w:rFonts w:ascii="Book Antiqua" w:hAnsi="Book Antiqua"/>
          <w:sz w:val="40"/>
          <w:szCs w:val="40"/>
          <w:rtl w:val="0"/>
          <w:lang w:val="it-IT"/>
        </w:rPr>
        <w:t>Piano</w:t>
      </w:r>
      <w:r>
        <w:rPr>
          <w:rFonts w:ascii="Book Antiqua" w:hAnsi="Book Antiqua"/>
          <w:sz w:val="40"/>
          <w:szCs w:val="40"/>
          <w:rtl w:val="0"/>
          <w:lang w:val="en-US"/>
        </w:rPr>
        <w:t xml:space="preserve"> 1</w:t>
      </w:r>
    </w:p>
    <w:p>
      <w:pPr>
        <w:pStyle w:val="Body"/>
        <w:jc w:val="center"/>
        <w:rPr>
          <w:rFonts w:ascii="Book Antiqua" w:cs="Book Antiqua" w:hAnsi="Book Antiqua" w:eastAsia="Book Antiqua"/>
          <w:sz w:val="24"/>
          <w:szCs w:val="24"/>
        </w:rPr>
      </w:pPr>
      <w:r>
        <w:rPr>
          <w:rFonts w:ascii="Book Antiqua" w:hAnsi="Book Antiqua"/>
          <w:sz w:val="24"/>
          <w:szCs w:val="24"/>
          <w:rtl w:val="0"/>
          <w:lang w:val="en-US"/>
        </w:rPr>
        <w:t>Lindsey Harper</w:t>
      </w:r>
    </w:p>
    <w:p>
      <w:pPr>
        <w:pStyle w:val="Body"/>
        <w:jc w:val="center"/>
        <w:rPr>
          <w:rFonts w:ascii="Book Antiqua" w:cs="Book Antiqua" w:hAnsi="Book Antiqua" w:eastAsia="Book Antiqua"/>
          <w:sz w:val="24"/>
          <w:szCs w:val="24"/>
        </w:rPr>
      </w:pPr>
      <w:r>
        <w:rPr>
          <w:rStyle w:val="Hyperlink.0"/>
          <w:rFonts w:ascii="Book Antiqua" w:cs="Book Antiqua" w:hAnsi="Book Antiqua" w:eastAsia="Book Antiqua"/>
          <w:sz w:val="24"/>
          <w:szCs w:val="24"/>
        </w:rPr>
        <w:fldChar w:fldCharType="begin" w:fldLock="0"/>
      </w:r>
      <w:r>
        <w:rPr>
          <w:rStyle w:val="Hyperlink.0"/>
          <w:rFonts w:ascii="Book Antiqua" w:cs="Book Antiqua" w:hAnsi="Book Antiqua" w:eastAsia="Book Antiqua"/>
          <w:sz w:val="24"/>
          <w:szCs w:val="24"/>
        </w:rPr>
        <w:instrText xml:space="preserve"> HYPERLINK "mailto:lharper@ccschools.k12tn.net"</w:instrText>
      </w:r>
      <w:r>
        <w:rPr>
          <w:rStyle w:val="Hyperlink.0"/>
          <w:rFonts w:ascii="Book Antiqua" w:cs="Book Antiqua" w:hAnsi="Book Antiqua" w:eastAsia="Book Antiqua"/>
          <w:sz w:val="24"/>
          <w:szCs w:val="24"/>
        </w:rPr>
        <w:fldChar w:fldCharType="separate" w:fldLock="0"/>
      </w:r>
      <w:r>
        <w:rPr>
          <w:rStyle w:val="Hyperlink.0"/>
          <w:rFonts w:ascii="Book Antiqua" w:hAnsi="Book Antiqua"/>
          <w:sz w:val="24"/>
          <w:szCs w:val="24"/>
          <w:rtl w:val="0"/>
          <w:lang w:val="en-US"/>
        </w:rPr>
        <w:t>lharper@ccschools.k12tn.net</w:t>
      </w:r>
      <w:r>
        <w:rPr>
          <w:rFonts w:ascii="Book Antiqua" w:cs="Book Antiqua" w:hAnsi="Book Antiqua" w:eastAsia="Book Antiqua"/>
          <w:sz w:val="24"/>
          <w:szCs w:val="24"/>
        </w:rPr>
        <w:fldChar w:fldCharType="end" w:fldLock="0"/>
      </w:r>
    </w:p>
    <w:p>
      <w:pPr>
        <w:pStyle w:val="Body"/>
        <w:jc w:val="center"/>
        <w:rPr>
          <w:rFonts w:ascii="Book Antiqua" w:cs="Book Antiqua" w:hAnsi="Book Antiqua" w:eastAsia="Book Antiqua"/>
          <w:sz w:val="24"/>
          <w:szCs w:val="24"/>
        </w:rPr>
      </w:pPr>
      <w:r>
        <w:rPr>
          <w:rStyle w:val="Hyperlink.0"/>
          <w:rFonts w:ascii="Book Antiqua" w:cs="Book Antiqua" w:hAnsi="Book Antiqua" w:eastAsia="Book Antiqua"/>
          <w:sz w:val="24"/>
          <w:szCs w:val="24"/>
        </w:rPr>
        <w:fldChar w:fldCharType="begin" w:fldLock="0"/>
      </w:r>
      <w:r>
        <w:rPr>
          <w:rStyle w:val="Hyperlink.0"/>
          <w:rFonts w:ascii="Book Antiqua" w:cs="Book Antiqua" w:hAnsi="Book Antiqua" w:eastAsia="Book Antiqua"/>
          <w:sz w:val="24"/>
          <w:szCs w:val="24"/>
        </w:rPr>
        <w:instrText xml:space="preserve"> HYPERLINK "https://sites.google.com/a/ccschools.k12tn.net/ms-harper/piano-1"</w:instrText>
      </w:r>
      <w:r>
        <w:rPr>
          <w:rStyle w:val="Hyperlink.0"/>
          <w:rFonts w:ascii="Book Antiqua" w:cs="Book Antiqua" w:hAnsi="Book Antiqua" w:eastAsia="Book Antiqua"/>
          <w:sz w:val="24"/>
          <w:szCs w:val="24"/>
        </w:rPr>
        <w:fldChar w:fldCharType="separate" w:fldLock="0"/>
      </w:r>
      <w:r>
        <w:rPr>
          <w:rStyle w:val="Hyperlink.0"/>
          <w:rFonts w:ascii="Book Antiqua" w:hAnsi="Book Antiqua"/>
          <w:sz w:val="24"/>
          <w:szCs w:val="24"/>
          <w:rtl w:val="0"/>
          <w:lang w:val="en-US"/>
        </w:rPr>
        <w:t>https://sites.google.com/a/ccschools.k12tn.net/ms-harper/piano-1</w:t>
      </w:r>
      <w:r>
        <w:rPr>
          <w:rFonts w:ascii="Book Antiqua" w:cs="Book Antiqua" w:hAnsi="Book Antiqua" w:eastAsia="Book Antiqua"/>
          <w:sz w:val="24"/>
          <w:szCs w:val="24"/>
        </w:rPr>
        <w:fldChar w:fldCharType="end" w:fldLock="0"/>
      </w:r>
    </w:p>
    <w:p>
      <w:pPr>
        <w:pStyle w:val="Body"/>
        <w:jc w:val="center"/>
        <w:rPr>
          <w:rFonts w:ascii="Book Antiqua" w:cs="Book Antiqua" w:hAnsi="Book Antiqua" w:eastAsia="Book Antiqua"/>
          <w:sz w:val="24"/>
          <w:szCs w:val="24"/>
        </w:rPr>
      </w:pPr>
    </w:p>
    <w:p>
      <w:pPr>
        <w:pStyle w:val="Body"/>
        <w:rPr>
          <w:rFonts w:ascii="Book Antiqua" w:cs="Book Antiqua" w:hAnsi="Book Antiqua" w:eastAsia="Book Antiqua"/>
        </w:rPr>
      </w:pPr>
    </w:p>
    <w:p>
      <w:pPr>
        <w:pStyle w:val="Body"/>
        <w:rPr>
          <w:rFonts w:ascii="Book Antiqua" w:cs="Book Antiqua" w:hAnsi="Book Antiqua" w:eastAsia="Book Antiqua"/>
          <w:b w:val="1"/>
          <w:bCs w:val="1"/>
          <w:sz w:val="24"/>
          <w:szCs w:val="24"/>
          <w:u w:val="single"/>
        </w:rPr>
      </w:pPr>
      <w:r>
        <w:rPr>
          <w:rFonts w:ascii="Book Antiqua" w:hAnsi="Book Antiqua"/>
          <w:b w:val="1"/>
          <w:bCs w:val="1"/>
          <w:sz w:val="24"/>
          <w:szCs w:val="24"/>
          <w:u w:val="single"/>
          <w:rtl w:val="0"/>
          <w:lang w:val="en-US"/>
        </w:rPr>
        <w:t>Course Objectives</w:t>
      </w:r>
      <w:r>
        <w:rPr>
          <w:rFonts w:ascii="Book Antiqua" w:hAnsi="Book Antiqua"/>
          <w:b w:val="1"/>
          <w:bCs w:val="1"/>
          <w:sz w:val="24"/>
          <w:szCs w:val="24"/>
          <w:u w:val="single"/>
          <w:rtl w:val="0"/>
        </w:rPr>
        <w:t>:</w:t>
      </w:r>
    </w:p>
    <w:p>
      <w:pPr>
        <w:pStyle w:val="Body"/>
        <w:rPr>
          <w:rFonts w:ascii="Book Antiqua" w:cs="Book Antiqua" w:hAnsi="Book Antiqua" w:eastAsia="Book Antiqua"/>
          <w:sz w:val="24"/>
          <w:szCs w:val="24"/>
        </w:rPr>
      </w:pPr>
      <w:r>
        <w:rPr>
          <w:rFonts w:ascii="Book Antiqua" w:hAnsi="Book Antiqua"/>
          <w:sz w:val="24"/>
          <w:szCs w:val="24"/>
          <w:rtl w:val="0"/>
          <w:lang w:val="en-US"/>
        </w:rPr>
        <w:t>1.     Students will gain an understanding of musical notation.</w:t>
      </w:r>
    </w:p>
    <w:p>
      <w:pPr>
        <w:pStyle w:val="Body"/>
        <w:rPr>
          <w:rFonts w:ascii="Book Antiqua" w:cs="Book Antiqua" w:hAnsi="Book Antiqua" w:eastAsia="Book Antiqua"/>
          <w:sz w:val="24"/>
          <w:szCs w:val="24"/>
        </w:rPr>
      </w:pPr>
      <w:r>
        <w:rPr>
          <w:rFonts w:ascii="Book Antiqua" w:hAnsi="Book Antiqua"/>
          <w:sz w:val="24"/>
          <w:szCs w:val="24"/>
          <w:rtl w:val="0"/>
          <w:lang w:val="en-US"/>
        </w:rPr>
        <w:t>2.     Students will learn basic music theory.</w:t>
      </w:r>
    </w:p>
    <w:p>
      <w:pPr>
        <w:pStyle w:val="Body"/>
        <w:rPr>
          <w:rFonts w:ascii="Book Antiqua" w:cs="Book Antiqua" w:hAnsi="Book Antiqua" w:eastAsia="Book Antiqua"/>
          <w:sz w:val="24"/>
          <w:szCs w:val="24"/>
        </w:rPr>
      </w:pPr>
      <w:r>
        <w:rPr>
          <w:rFonts w:ascii="Book Antiqua" w:hAnsi="Book Antiqua"/>
          <w:sz w:val="24"/>
          <w:szCs w:val="24"/>
          <w:rtl w:val="0"/>
          <w:lang w:val="en-US"/>
        </w:rPr>
        <w:t>3.     Students will develop their individual playing skills</w:t>
      </w:r>
      <w:r>
        <w:rPr>
          <w:rFonts w:ascii="Book Antiqua" w:hAnsi="Book Antiqua"/>
          <w:sz w:val="24"/>
          <w:szCs w:val="24"/>
          <w:rtl w:val="0"/>
          <w:lang w:val="en-US"/>
        </w:rPr>
        <w:t>.</w:t>
      </w:r>
    </w:p>
    <w:p>
      <w:pPr>
        <w:pStyle w:val="Body"/>
        <w:rPr>
          <w:rFonts w:ascii="Book Antiqua" w:cs="Book Antiqua" w:hAnsi="Book Antiqua" w:eastAsia="Book Antiqua"/>
          <w:sz w:val="24"/>
          <w:szCs w:val="24"/>
        </w:rPr>
      </w:pPr>
      <w:r>
        <w:rPr>
          <w:rFonts w:ascii="Book Antiqua" w:hAnsi="Book Antiqua"/>
          <w:sz w:val="24"/>
          <w:szCs w:val="24"/>
          <w:rtl w:val="0"/>
          <w:lang w:val="en-US"/>
        </w:rPr>
        <w:t>4.     Students will work cooperatively to play in an ensemble.</w:t>
      </w:r>
    </w:p>
    <w:p>
      <w:pPr>
        <w:pStyle w:val="Body"/>
        <w:rPr>
          <w:rFonts w:ascii="Book Antiqua" w:cs="Book Antiqua" w:hAnsi="Book Antiqua" w:eastAsia="Book Antiqua"/>
          <w:sz w:val="24"/>
          <w:szCs w:val="24"/>
        </w:rPr>
      </w:pPr>
      <w:r>
        <w:rPr>
          <w:rFonts w:ascii="Book Antiqua" w:hAnsi="Book Antiqua"/>
          <w:sz w:val="24"/>
          <w:szCs w:val="24"/>
          <w:rtl w:val="0"/>
          <w:lang w:val="en-US"/>
        </w:rPr>
        <w:t xml:space="preserve">5.     Students will develop effective practice </w:t>
      </w:r>
      <w:r>
        <w:rPr>
          <w:rFonts w:ascii="Book Antiqua" w:hAnsi="Book Antiqua"/>
          <w:sz w:val="24"/>
          <w:szCs w:val="24"/>
          <w:rtl w:val="0"/>
          <w:lang w:val="en-US"/>
        </w:rPr>
        <w:t xml:space="preserve">and performance </w:t>
      </w:r>
      <w:r>
        <w:rPr>
          <w:rFonts w:ascii="Book Antiqua" w:hAnsi="Book Antiqua"/>
          <w:sz w:val="24"/>
          <w:szCs w:val="24"/>
          <w:rtl w:val="0"/>
          <w:lang w:val="fr-FR"/>
        </w:rPr>
        <w:t>techniques</w:t>
      </w:r>
      <w:r>
        <w:rPr>
          <w:rFonts w:ascii="Book Antiqua" w:hAnsi="Book Antiqua"/>
          <w:sz w:val="24"/>
          <w:szCs w:val="24"/>
          <w:rtl w:val="0"/>
          <w:lang w:val="en-US"/>
        </w:rPr>
        <w:t>.</w:t>
      </w: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r>
        <w:rPr>
          <w:rFonts w:ascii="Book Antiqua" w:hAnsi="Book Antiqua"/>
          <w:b w:val="1"/>
          <w:bCs w:val="1"/>
          <w:sz w:val="24"/>
          <w:szCs w:val="24"/>
          <w:u w:val="single"/>
          <w:rtl w:val="0"/>
          <w:lang w:val="en-US"/>
        </w:rPr>
        <w:t>Course materials</w:t>
      </w:r>
      <w:r>
        <w:rPr>
          <w:rFonts w:ascii="Book Antiqua" w:hAnsi="Book Antiqua"/>
          <w:sz w:val="24"/>
          <w:szCs w:val="24"/>
          <w:rtl w:val="0"/>
          <w:lang w:val="de-DE"/>
        </w:rPr>
        <w:t xml:space="preserve">:         </w:t>
      </w:r>
    </w:p>
    <w:p>
      <w:pPr>
        <w:pStyle w:val="Body"/>
        <w:numPr>
          <w:ilvl w:val="0"/>
          <w:numId w:val="2"/>
        </w:numPr>
        <w:rPr>
          <w:rFonts w:ascii="Book Antiqua" w:cs="Book Antiqua" w:hAnsi="Book Antiqua" w:eastAsia="Book Antiqua"/>
          <w:sz w:val="24"/>
          <w:szCs w:val="24"/>
          <w:lang w:val="en-US"/>
        </w:rPr>
      </w:pPr>
      <w:r>
        <w:rPr>
          <w:rFonts w:ascii="Book Antiqua" w:hAnsi="Book Antiqua"/>
          <w:sz w:val="24"/>
          <w:szCs w:val="24"/>
          <w:rtl w:val="0"/>
          <w:lang w:val="en-US"/>
        </w:rPr>
        <w:t>Three ring binder (1</w:t>
      </w:r>
      <w:r>
        <w:rPr>
          <w:rFonts w:ascii="Book Antiqua" w:hAnsi="Book Antiqua"/>
          <w:sz w:val="24"/>
          <w:szCs w:val="24"/>
          <w:rtl w:val="0"/>
          <w:lang w:val="en-US"/>
        </w:rPr>
        <w:t>-1.5</w:t>
      </w:r>
      <w:r>
        <w:rPr>
          <w:rFonts w:ascii="Book Antiqua" w:hAnsi="Book Antiqua"/>
          <w:sz w:val="24"/>
          <w:szCs w:val="24"/>
          <w:rtl w:val="0"/>
          <w:lang w:val="en-US"/>
        </w:rPr>
        <w:t xml:space="preserve"> inches)</w:t>
      </w:r>
    </w:p>
    <w:p>
      <w:pPr>
        <w:pStyle w:val="Body"/>
        <w:numPr>
          <w:ilvl w:val="0"/>
          <w:numId w:val="2"/>
        </w:numPr>
        <w:rPr>
          <w:rFonts w:ascii="Book Antiqua" w:cs="Book Antiqua" w:hAnsi="Book Antiqua" w:eastAsia="Book Antiqua"/>
          <w:sz w:val="24"/>
          <w:szCs w:val="24"/>
          <w:lang w:val="es-ES_tradnl"/>
        </w:rPr>
      </w:pPr>
      <w:r>
        <w:rPr>
          <w:rFonts w:ascii="Book Antiqua" w:hAnsi="Book Antiqua"/>
          <w:sz w:val="24"/>
          <w:szCs w:val="24"/>
          <w:rtl w:val="0"/>
          <w:lang w:val="es-ES_tradnl"/>
        </w:rPr>
        <w:t xml:space="preserve">Pencils </w:t>
      </w:r>
      <w:r>
        <w:rPr>
          <w:rFonts w:ascii="Book Antiqua" w:hAnsi="Book Antiqua" w:hint="default"/>
          <w:sz w:val="24"/>
          <w:szCs w:val="24"/>
          <w:rtl w:val="0"/>
        </w:rPr>
        <w:t xml:space="preserve">– </w:t>
      </w:r>
      <w:r>
        <w:rPr>
          <w:rFonts w:ascii="Book Antiqua" w:hAnsi="Book Antiqua"/>
          <w:sz w:val="24"/>
          <w:szCs w:val="24"/>
          <w:rtl w:val="0"/>
          <w:lang w:val="en-US"/>
        </w:rPr>
        <w:t>bring one or more EVERY DAY!</w:t>
      </w:r>
    </w:p>
    <w:p>
      <w:pPr>
        <w:pStyle w:val="Body"/>
        <w:numPr>
          <w:ilvl w:val="0"/>
          <w:numId w:val="2"/>
        </w:numPr>
        <w:rPr>
          <w:rFonts w:ascii="Book Antiqua" w:cs="Book Antiqua" w:hAnsi="Book Antiqua" w:eastAsia="Book Antiqua"/>
          <w:sz w:val="24"/>
          <w:szCs w:val="24"/>
          <w:lang w:val="en-US"/>
        </w:rPr>
      </w:pPr>
      <w:r>
        <w:rPr>
          <w:rFonts w:ascii="Book Antiqua" w:hAnsi="Book Antiqua"/>
          <w:sz w:val="24"/>
          <w:szCs w:val="24"/>
          <w:rtl w:val="0"/>
          <w:lang w:val="en-US"/>
        </w:rPr>
        <w:t>Notebook paper</w:t>
      </w: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r>
        <w:rPr>
          <w:rFonts w:ascii="Book Antiqua" w:hAnsi="Book Antiqua"/>
          <w:b w:val="1"/>
          <w:bCs w:val="1"/>
          <w:sz w:val="24"/>
          <w:szCs w:val="24"/>
          <w:u w:val="single"/>
          <w:rtl w:val="0"/>
          <w:lang w:val="en-US"/>
        </w:rPr>
        <w:t xml:space="preserve">Course description: </w:t>
      </w:r>
      <w:r>
        <w:rPr>
          <w:rFonts w:ascii="Book Antiqua" w:hAnsi="Book Antiqua"/>
          <w:sz w:val="24"/>
          <w:szCs w:val="24"/>
          <w:rtl w:val="0"/>
        </w:rPr>
        <w:t xml:space="preserve">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This course is designed for students who wish to develop basic piano playing skills, or expand on their existing skills. Time in class will be spent both on and off the keyboards. While playing, students will be working individually and in small groups to master the techniques of playing and to learn pieces. There will also be time spent in group instruction on musical notation and theory.</w:t>
      </w:r>
    </w:p>
    <w:p>
      <w:pPr>
        <w:pStyle w:val="Body"/>
        <w:rPr>
          <w:rFonts w:ascii="Book Antiqua" w:cs="Book Antiqua" w:hAnsi="Book Antiqua" w:eastAsia="Book Antiqua"/>
          <w:sz w:val="24"/>
          <w:szCs w:val="24"/>
        </w:rPr>
      </w:pPr>
    </w:p>
    <w:p>
      <w:pPr>
        <w:pStyle w:val="Body"/>
        <w:jc w:val="both"/>
        <w:rPr>
          <w:rFonts w:ascii="Book Antiqua" w:cs="Book Antiqua" w:hAnsi="Book Antiqua" w:eastAsia="Book Antiqua"/>
          <w:b w:val="1"/>
          <w:bCs w:val="1"/>
          <w:sz w:val="24"/>
          <w:szCs w:val="24"/>
          <w:u w:val="single"/>
        </w:rPr>
      </w:pPr>
      <w:r>
        <w:rPr>
          <w:rFonts w:ascii="Book Antiqua" w:hAnsi="Book Antiqua"/>
          <w:b w:val="1"/>
          <w:bCs w:val="1"/>
          <w:sz w:val="24"/>
          <w:szCs w:val="24"/>
          <w:u w:val="single"/>
          <w:rtl w:val="0"/>
          <w:lang w:val="en-US"/>
        </w:rPr>
        <w:t>Classroom Expectations:</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1. Cell phones are not to be out without permission from the instructor. I will inform the class when they are permitted for use in the classroom. Failure to abide by this policy will result in the device being confiscated and turned in to the office, per school policy.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2. Be on time for class. This means that students are expected to be in their seat with materials ready for class at the tardy bell.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3. No food or drinks allowed in the classroom. The only exception is water, which is to be contained in a bottle with a lid.</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4. Respect your environment, classmates, instructor, and yourself at all times. Failure to do so will result in strict disciplinary action up to and including In-School Suspension.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5. In the case of an excused absence, it is the responsibility of the student to consult with the instructor regarding making up missed assignments. No missed assignments will be accepted  by the instructor without an excused absence.</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6.</w:t>
      </w:r>
      <w:r>
        <w:rPr>
          <w:rFonts w:ascii="Book Antiqua" w:hAnsi="Book Antiqua"/>
          <w:sz w:val="24"/>
          <w:szCs w:val="24"/>
          <w:rtl w:val="0"/>
          <w:lang w:val="en-US"/>
        </w:rPr>
        <w:t xml:space="preserve"> Use class time wisely</w:t>
      </w:r>
      <w:r>
        <w:rPr>
          <w:rFonts w:ascii="Book Antiqua" w:hAnsi="Book Antiqua"/>
          <w:sz w:val="24"/>
          <w:szCs w:val="24"/>
          <w:rtl w:val="0"/>
          <w:lang w:val="en-US"/>
        </w:rPr>
        <w:t>:</w:t>
      </w:r>
      <w:r>
        <w:rPr>
          <w:rFonts w:ascii="Book Antiqua" w:hAnsi="Book Antiqua"/>
          <w:sz w:val="24"/>
          <w:szCs w:val="24"/>
          <w:rtl w:val="0"/>
          <w:lang w:val="en-US"/>
        </w:rPr>
        <w:t xml:space="preserve"> This is a course that demands individual responsibility. You are expected to use class time to practice on your instrument, as it is not assumed that all students have a piano at home. Outside practice time may be necessary</w:t>
      </w:r>
      <w:r>
        <w:rPr>
          <w:rFonts w:ascii="Book Antiqua" w:hAnsi="Book Antiqua"/>
          <w:sz w:val="24"/>
          <w:szCs w:val="24"/>
          <w:rtl w:val="0"/>
          <w:lang w:val="en-US"/>
        </w:rPr>
        <w:t>.</w:t>
      </w:r>
      <w:r>
        <w:rPr>
          <w:rFonts w:ascii="Book Antiqua" w:hAnsi="Book Antiqua"/>
          <w:sz w:val="24"/>
          <w:szCs w:val="24"/>
          <w:rtl w:val="0"/>
          <w:lang w:val="en-US"/>
        </w:rPr>
        <w:t xml:space="preserve"> Written work is to be completed neatly and on time.</w:t>
      </w:r>
    </w:p>
    <w:p>
      <w:pPr>
        <w:pStyle w:val="Body"/>
        <w:jc w:val="both"/>
        <w:rPr>
          <w:rFonts w:ascii="Book Antiqua" w:cs="Book Antiqua" w:hAnsi="Book Antiqua" w:eastAsia="Book Antiqua"/>
          <w:b w:val="1"/>
          <w:bCs w:val="1"/>
          <w:sz w:val="24"/>
          <w:szCs w:val="24"/>
          <w:u w:val="single"/>
        </w:rPr>
      </w:pPr>
    </w:p>
    <w:p>
      <w:pPr>
        <w:pStyle w:val="Body"/>
        <w:jc w:val="both"/>
        <w:rPr>
          <w:rFonts w:ascii="Book Antiqua" w:cs="Book Antiqua" w:hAnsi="Book Antiqua" w:eastAsia="Book Antiqua"/>
          <w:b w:val="1"/>
          <w:bCs w:val="1"/>
          <w:sz w:val="24"/>
          <w:szCs w:val="24"/>
          <w:u w:val="single"/>
        </w:rPr>
      </w:pPr>
      <w:r>
        <w:rPr>
          <w:rFonts w:ascii="Book Antiqua" w:hAnsi="Book Antiqua"/>
          <w:b w:val="1"/>
          <w:bCs w:val="1"/>
          <w:sz w:val="24"/>
          <w:szCs w:val="24"/>
          <w:u w:val="single"/>
          <w:rtl w:val="0"/>
          <w:lang w:val="en-US"/>
        </w:rPr>
        <w:t>Grading:</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Daily (practice/theory/research/analysis) - 40%</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Midterm/Final - 20%</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Tests/Quizzes (written/performance) - 40%</w:t>
      </w:r>
    </w:p>
    <w:p>
      <w:pPr>
        <w:pStyle w:val="Body"/>
        <w:jc w:val="both"/>
      </w:pPr>
      <w:r>
        <w:rPr>
          <w:rFonts w:ascii="Book Antiqua" w:cs="Book Antiqua" w:hAnsi="Book Antiqua" w:eastAsia="Book Antiqua"/>
          <w:sz w:val="24"/>
          <w:szCs w:val="24"/>
          <w:u w:val="single"/>
        </w:rPr>
      </w:r>
    </w:p>
    <w:sectPr>
      <w:headerReference w:type="default" r:id="rId4"/>
      <w:footerReference w:type="default" r:id="rId5"/>
      <w:pgSz w:w="12240" w:h="15840" w:orient="portrait"/>
      <w:pgMar w:top="108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